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425"/>
        <w:gridCol w:w="1417"/>
        <w:gridCol w:w="2835"/>
        <w:gridCol w:w="2127"/>
      </w:tblGrid>
      <w:tr>
        <w:trPr>
          <w:trHeight w:val="558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vAlign w:val="center"/>
            <w:textDirection w:val="lrTb"/>
            <w:noWrap w:val="false"/>
          </w:tcPr>
          <w:p>
            <w:pPr>
              <w:ind w:left="312" w:right="-6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ЭЛЕКТРОННАЯ КАРТОЧКА ПОСТАВЩИКА</w:t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</w:tc>
      </w:tr>
      <w:tr>
        <w:trPr>
          <w:trHeight w:val="55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ind w:left="284" w:right="-6" w:firstLine="164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Полное наименование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ind w:left="312" w:right="-6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</w:tc>
      </w:tr>
      <w:tr>
        <w:trPr>
          <w:trHeight w:val="49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ind w:left="284" w:right="-6" w:firstLine="164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Краткое наименование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ind w:left="312" w:right="-6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</w:tc>
      </w:tr>
      <w:tr>
        <w:trPr>
          <w:trHeight w:val="5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ind w:left="284" w:right="-6" w:firstLine="164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ind w:left="312" w:right="-6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rPr>
          <w:trHeight w:val="5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ind w:left="284" w:right="-6" w:firstLine="164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Фактический адрес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ind w:left="312" w:right="-6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rPr>
          <w:trHeight w:val="55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ind w:left="284" w:right="-6" w:firstLine="164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Адрес для корреспонденции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ind w:left="312" w:right="-6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rPr>
          <w:trHeight w:val="4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ind w:left="284" w:right="-6" w:firstLine="164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Телефон</w:t>
            </w:r>
            <w:r>
              <w:rPr>
                <w:rFonts w:ascii="Times New Roman" w:hAnsi="Times New Roman" w:cs="Times New Roman"/>
                <w:szCs w:val="20"/>
              </w:rPr>
              <w:t xml:space="preserve">/контактное лицо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ind w:left="312" w:right="-6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rPr>
          <w:trHeight w:val="5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Электронная почта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1090"/>
              <w:ind w:left="312" w:right="-738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Cs w:val="20"/>
                <w:lang w:val="en-US"/>
              </w:rPr>
            </w:r>
          </w:p>
        </w:tc>
      </w:tr>
      <w:tr>
        <w:trPr>
          <w:trHeight w:val="5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УНП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  <w:tr>
        <w:trPr>
          <w:trHeight w:val="506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Наименование товара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right="-3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Объем (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тн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right="-3"/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</w:r>
            <w:r>
              <w:rPr>
                <w:rFonts w:ascii="Times New Roman" w:hAnsi="Times New Roman" w:cs="Times New Roman"/>
                <w:b/>
                <w:szCs w:val="20"/>
              </w:rPr>
            </w:r>
          </w:p>
        </w:tc>
      </w:tr>
      <w:tr>
        <w:trPr>
          <w:trHeight w:val="506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506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506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</w:r>
            <w:r>
              <w:rPr>
                <w:rFonts w:ascii="Times New Roman" w:hAnsi="Times New Roman"/>
                <w:b/>
                <w:bCs/>
                <w:szCs w:val="20"/>
              </w:rPr>
            </w:r>
          </w:p>
        </w:tc>
      </w:tr>
      <w:tr>
        <w:trPr>
          <w:trHeight w:val="506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1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firstLine="165"/>
              <w:jc w:val="center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БАНКОВСКИЕ РЕКВИЗИТЫ:</w:t>
            </w:r>
            <w:r>
              <w:rPr>
                <w:rFonts w:ascii="Times New Roman" w:hAnsi="Times New Roman"/>
                <w:b/>
                <w:szCs w:val="20"/>
              </w:rPr>
            </w:r>
          </w:p>
        </w:tc>
      </w:tr>
      <w:tr>
        <w:trPr>
          <w:trHeight w:val="50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firstLine="165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Наименование банка</w:t>
            </w:r>
            <w:r>
              <w:rPr>
                <w:rFonts w:ascii="Times New Roman" w:hAnsi="Times New Roman"/>
                <w:b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firstLine="165"/>
              <w:jc w:val="center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</w:r>
            <w:r>
              <w:rPr>
                <w:rFonts w:ascii="Times New Roman" w:hAnsi="Times New Roman"/>
                <w:b/>
                <w:szCs w:val="20"/>
              </w:rPr>
            </w:r>
          </w:p>
        </w:tc>
      </w:tr>
      <w:tr>
        <w:trPr>
          <w:trHeight w:val="50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firstLine="165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Расчетный счет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0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firstLine="165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БИК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0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firstLine="165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ОКПО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0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firstLine="165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Банк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13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contextualSpacing/>
              <w:ind w:left="85" w:right="-3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Лицо, уполномоченное на подписание договора (должность, ФИО)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hanging="112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bfbfb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bfbfb"/>
              </w:rPr>
            </w:r>
          </w:p>
        </w:tc>
      </w:tr>
      <w:tr>
        <w:trPr>
          <w:trHeight w:val="513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contextualSpacing/>
              <w:ind w:left="85" w:right="-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Действует на основании</w:t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contextualSpacing/>
              <w:ind w:left="282" w:right="-3" w:hanging="112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bfbfb"/>
              </w:rPr>
            </w:r>
            <w:r>
              <w:rPr>
                <w:rFonts w:ascii="Times New Roman" w:hAnsi="Times New Roman" w:cs="Times New Roman"/>
                <w:color w:val="000000"/>
                <w:shd w:val="clear" w:color="auto" w:fill="fbfbfb"/>
              </w:rPr>
            </w:r>
          </w:p>
        </w:tc>
      </w:tr>
    </w:tbl>
    <w:p>
      <w:r>
        <w:t xml:space="preserve">***При подписании на основании Доверенности, скан доверенности прикладывать обязательно.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3374" w:right="707" w:bottom="1702" w:left="1276" w:header="708" w:footer="140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  <w:tabs>
        <w:tab w:val="left" w:pos="1236" w:leader="none"/>
        <w:tab w:val="clear" w:pos="4677" w:leader="none"/>
        <w:tab w:val="clear" w:pos="9355" w:leader="none"/>
      </w:tabs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<wp:simplePos x="0" y="0"/>
              <wp:positionH relativeFrom="margin">
                <wp:posOffset>3175</wp:posOffset>
              </wp:positionH>
              <wp:positionV relativeFrom="page">
                <wp:posOffset>9806940</wp:posOffset>
              </wp:positionV>
              <wp:extent cx="1698625" cy="533400"/>
              <wp:effectExtent l="0" t="0" r="0" b="0"/>
              <wp:wrapNone/>
              <wp:docPr id="5" name="Прямоугольник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6986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ind w:left="284" w:hanging="284"/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lang w:eastAsia="ru-RU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57150" cy="76200"/>
                                    <wp:effectExtent l="0" t="0" r="0" b="0"/>
                                    <wp:docPr id="6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237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4" o:spid="_x0000_s4" type="#_x0000_t75" style="width:4.50pt;height:6.00pt;mso-wrap-distance-left:0.00pt;mso-wrap-distance-top:0.00pt;mso-wrap-distance-right:0.00pt;mso-wrap-distance-bottom:0.0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Республика Беларусь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ind w:left="284" w:hanging="284"/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      Могилевская область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ind w:left="284" w:hanging="284"/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      Осиповичский район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br/>
                            <w:t xml:space="preserve">213730,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р.п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. Елизово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br/>
                            <w:t xml:space="preserve">ул. Калинина, 6, к.2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5" o:spid="_x0000_s5" o:spt="1" type="#_x0000_t1" style="position:absolute;z-index:251689984;o:allowoverlap:true;o:allowincell:true;mso-position-horizontal-relative:margin;margin-left:0.25pt;mso-position-horizontal:absolute;mso-position-vertical-relative:page;margin-top:772.20pt;mso-position-vertical:absolute;width:133.75pt;height:42.00pt;mso-wrap-distance-left:9.00pt;mso-wrap-distance-top:0.00pt;mso-wrap-distance-right:9.00pt;mso-wrap-distance-bottom:0.00pt;v-text-anchor:top;visibility:visible;" filled="f" stroked="f" strokeweight="1.00pt">
              <v:stroke dashstyle="solid"/>
              <v:textbox inset="0,0,0,0">
                <w:txbxContent>
                  <w:p>
                    <w:pPr>
                      <w:ind w:left="284" w:hanging="284"/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lang w:eastAsia="ru-RU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57150" cy="76200"/>
                              <wp:effectExtent l="0" t="0" r="0" b="0"/>
                              <wp:docPr id="6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37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5715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4" o:spid="_x0000_s4" type="#_x0000_t75" style="width:4.50pt;height:6.00pt;mso-wrap-distance-left:0.00pt;mso-wrap-distance-top:0.00pt;mso-wrap-distance-right:0.00pt;mso-wrap-distance-bottom:0.0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Республика Беларусь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ind w:left="284" w:hanging="284"/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      Могилевская область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ind w:left="284" w:hanging="284"/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      Осиповичский район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br/>
                      <w:t xml:space="preserve">213730,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р.п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. Елизово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br/>
                      <w:t xml:space="preserve">ул. Калинина, 6, к.2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margin">
                <wp:posOffset>1232654</wp:posOffset>
              </wp:positionH>
              <wp:positionV relativeFrom="page">
                <wp:posOffset>9813851</wp:posOffset>
              </wp:positionV>
              <wp:extent cx="1632880" cy="595423"/>
              <wp:effectExtent l="0" t="0" r="5715" b="0"/>
              <wp:wrapNone/>
              <wp:docPr id="7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632880" cy="5954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  <w:t xml:space="preserve">ГОУ № 400 ОАО «АСБ Беларусбанк»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  <w:t xml:space="preserve">г.Гродно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  <w:t xml:space="preserve">, ул.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  <w:t xml:space="preserve">Новооктябрьская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  <w:t xml:space="preserve">, 5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  <w:t xml:space="preserve">БИК  AKBB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  <w:t xml:space="preserve">BY2X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УНП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701485728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ОКПО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00294651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6" o:spid="_x0000_s6" o:spt="1" type="#_x0000_t1" style="position:absolute;z-index:251654144;o:allowoverlap:true;o:allowincell:true;mso-position-horizontal-relative:margin;margin-left:97.06pt;mso-position-horizontal:absolute;mso-position-vertical-relative:page;margin-top:772.74pt;mso-position-vertical:absolute;width:128.57pt;height:46.88pt;mso-wrap-distance-left:9.00pt;mso-wrap-distance-top:0.00pt;mso-wrap-distance-right:9.00pt;mso-wrap-distance-bottom:0.00pt;v-text-anchor:top;visibility:visible;" filled="f" stroked="f" strokeweight="1.00pt">
              <v:stroke dashstyle="solid"/>
              <v:textbox inset="0,0,0,0">
                <w:txbxContent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  <w:t xml:space="preserve">ГОУ № 400 ОАО «АСБ Беларусбанк»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r>
                  </w:p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  <w:t xml:space="preserve">г.Гродно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  <w:t xml:space="preserve">, ул.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  <w:t xml:space="preserve">Новооктябрьская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  <w:t xml:space="preserve">, 5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r>
                  </w:p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  <w:t xml:space="preserve">БИК  AKBB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  <w:t xml:space="preserve">BY2X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r>
                  </w:p>
                  <w:p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УНП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701485728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ОКПО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00294651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margin">
                <wp:posOffset>2865594</wp:posOffset>
              </wp:positionH>
              <wp:positionV relativeFrom="page">
                <wp:posOffset>9813851</wp:posOffset>
              </wp:positionV>
              <wp:extent cx="1992748" cy="450215"/>
              <wp:effectExtent l="0" t="0" r="7620" b="6985"/>
              <wp:wrapNone/>
              <wp:docPr id="8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992748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Р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/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с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BY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68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AKBB 3012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0000 4696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1400 0000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BYN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Р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/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с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BY10 AKBB 3012 1445 8249 0710 0000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USD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Р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/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с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BY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90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AKBB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3012 1445 8251 7710 0000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RUB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r>
                        </w:p>
                        <w:p>
                          <w:pPr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Р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/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с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BY91 AKB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B 3012 1445 8250 4710 0000 EUR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7" o:spid="_x0000_s7" o:spt="1" type="#_x0000_t1" style="position:absolute;z-index:251653120;o:allowoverlap:true;o:allowincell:true;mso-position-horizontal-relative:margin;margin-left:225.64pt;mso-position-horizontal:absolute;mso-position-vertical-relative:page;margin-top:772.74pt;mso-position-vertical:absolute;width:156.91pt;height:35.45pt;mso-wrap-distance-left:9.00pt;mso-wrap-distance-top:0.00pt;mso-wrap-distance-right:9.00pt;mso-wrap-distance-bottom:0.00pt;v-text-anchor:top;visibility:visible;" filled="f" stroked="f" strokeweight="1.00pt">
              <v:stroke dashstyle="solid"/>
              <v:textbox inset="0,0,0,0">
                <w:txbxContent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Р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/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с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BY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68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AKBB 3012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0000 4696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1400 0000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BYN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</w:r>
                  </w:p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Р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/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с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BY10 AKBB 3012 1445 8249 0710 0000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USD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</w:r>
                  </w:p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Р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/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с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BY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90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AKBB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3012 1445 8251 7710 0000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RUB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</w:r>
                  </w:p>
                  <w:p>
                    <w:pPr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Р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/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с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BY91 AKB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B 3012 1445 8250 4710 0000 EUR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4855105</wp:posOffset>
              </wp:positionH>
              <wp:positionV relativeFrom="paragraph">
                <wp:posOffset>177165</wp:posOffset>
              </wp:positionV>
              <wp:extent cx="920750" cy="395605"/>
              <wp:effectExtent l="0" t="0" r="0" b="4445"/>
              <wp:wrapNone/>
              <wp:docPr id="9" name="Группа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20750" cy="395605"/>
                        <a:chOff x="0" y="0"/>
                        <a:chExt cx="921253" cy="395785"/>
                      </a:xfrm>
                    </wpg:grpSpPr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232913" y="181155"/>
                          <a:ext cx="68834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pl-PL"/>
                              </w:rPr>
                              <w:t xml:space="preserve">glassholding.by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pl-PL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" name="Рисунок 51" descr="C:\Users\Wlad\AppData\Local\Microsoft\Windows\INetCache\Content.Word\BSK logo2-01.eps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224287" y="8627"/>
                          <a:ext cx="44577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" o:spid="_x0000_s0000" style="position:absolute;z-index:251659264;o:allowoverlap:true;o:allowincell:true;mso-position-horizontal-relative:text;margin-left:382.29pt;mso-position-horizontal:absolute;mso-position-vertical-relative:text;margin-top:13.95pt;mso-position-vertical:absolute;width:72.50pt;height:31.15pt;mso-wrap-distance-left:9.00pt;mso-wrap-distance-top:0.00pt;mso-wrap-distance-right:9.00pt;mso-wrap-distance-bottom:0.00pt;" coordorigin="0,0" coordsize="9212,3957">
              <v:line id="shape 9" o:spid="_x0000_s9" style="position:absolute;left:0;text-align:left;z-index:251659264;flip:y;visibility:visible;" from="382.3pt,13.9pt" to="454.8pt,45.1pt" filled="f" strokecolor="#ADAAAA" strokeweight="0.50pt">
                <v:stroke dashstyle="solid"/>
              </v:line>
              <v:shape id="shape 10" o:spid="_x0000_s10" o:spt="1" type="#_x0000_t1" style="position:absolute;left:2329;top:1811;width:6883;height:2146;v-text-anchor:top;visibility:visible;" filled="f" stroked="f" strokeweight="1.00pt">
                <v:stroke dashstyle="solid"/>
                <v:textbox inset="0,0,0,0">
                  <w:txbxContent>
                    <w:p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pl-PL"/>
                        </w:rPr>
                        <w:t xml:space="preserve">glassholding.by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pl-PL"/>
                        </w:rPr>
                      </w:r>
                    </w:p>
                  </w:txbxContent>
                </v:textbox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left:2242;top:86;width:4457;height:1511;" stroked="f">
                <v:path textboxrect="0,0,0,0"/>
                <v:imagedata r:id="rId2" o:title=""/>
              </v:shape>
            </v:group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tabs>
        <w:tab w:val="left" w:pos="3765" w:leader="none"/>
        <w:tab w:val="clear" w:pos="4677" w:leader="none"/>
        <w:tab w:val="clear" w:pos="9355" w:leader="none"/>
      </w:tabs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1" locked="0" layoutInCell="1" allowOverlap="1">
              <wp:simplePos x="0" y="0"/>
              <wp:positionH relativeFrom="column">
                <wp:posOffset>2520315</wp:posOffset>
              </wp:positionH>
              <wp:positionV relativeFrom="paragraph">
                <wp:posOffset>144145</wp:posOffset>
              </wp:positionV>
              <wp:extent cx="554400" cy="554400"/>
              <wp:effectExtent l="0" t="0" r="0" b="0"/>
              <wp:wrapNone/>
              <wp:docPr id="1" name="Picture 2" descr="https://lux.by/upload/iblock/23b/23b45c01583f91f0259d4b5aaee2fcc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2" descr="https://lux.by/upload/iblock/23b/23b45c01583f91f0259d4b5aaee2fcc1.g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4400" cy="55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93056;o:allowoverlap:true;o:allowincell:true;mso-position-horizontal-relative:text;margin-left:198.45pt;mso-position-horizontal:absolute;mso-position-vertical-relative:text;margin-top:11.35pt;mso-position-vertical:absolute;width:43.65pt;height:43.65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1" locked="0" layoutInCell="1" allowOverlap="1">
              <wp:simplePos x="0" y="0"/>
              <wp:positionH relativeFrom="page">
                <wp:posOffset>-31115</wp:posOffset>
              </wp:positionH>
              <wp:positionV relativeFrom="page">
                <wp:posOffset>-15240</wp:posOffset>
              </wp:positionV>
              <wp:extent cx="7584440" cy="10709910"/>
              <wp:effectExtent l="0" t="0" r="0" b="0"/>
              <wp:wrapNone/>
              <wp:docPr id="2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omel_steklo_fon_logo.eps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7584440" cy="10709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92032;o:allowoverlap:true;o:allowincell:true;mso-position-horizontal-relative:page;margin-left:-2.45pt;mso-position-horizontal:absolute;mso-position-vertical-relative:page;margin-top:-1.20pt;mso-position-vertical:absolute;width:597.20pt;height:843.30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<wp:simplePos x="0" y="0"/>
              <wp:positionH relativeFrom="margin">
                <wp:posOffset>-61595</wp:posOffset>
              </wp:positionH>
              <wp:positionV relativeFrom="paragraph">
                <wp:posOffset>1381125</wp:posOffset>
              </wp:positionV>
              <wp:extent cx="5800090" cy="0"/>
              <wp:effectExtent l="0" t="0" r="29209" b="19050"/>
              <wp:wrapNone/>
              <wp:docPr id="3" name="Прямая соединительная линия 2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8000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hape 2" o:spid="_x0000_s2" style="position:absolute;left:0;text-align:left;z-index:251691008;mso-wrap-distance-left:9.00pt;mso-wrap-distance-top:0.00pt;mso-wrap-distance-right:9.00pt;mso-wrap-distance-bottom:0.00pt;visibility:visible;" from="-4.8pt,108.8pt" to="451.8pt,108.8pt" filled="f" strokecolor="#A5A5A5" strokeweight="1.00pt">
              <v:stroke dashstyle="solid"/>
            </v:lin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0" locked="0" layoutInCell="1" allowOverlap="1">
              <wp:simplePos x="0" y="0"/>
              <wp:positionH relativeFrom="margin">
                <wp:posOffset>3306445</wp:posOffset>
              </wp:positionH>
              <wp:positionV relativeFrom="page">
                <wp:posOffset>581025</wp:posOffset>
              </wp:positionV>
              <wp:extent cx="2454910" cy="1428750"/>
              <wp:effectExtent l="0" t="0" r="2540" b="0"/>
              <wp:wrapNone/>
              <wp:docPr id="4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45491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Открытое акционерное общество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«Гродненский стеклозавод»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филиал «Елизово»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Адкрытае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акцыянернае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таварыства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«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Гродзенскі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шклозавод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ф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іліял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«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Ялізава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»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+375 2235 51840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elizovo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@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grodnoglass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.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by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tabs>
                              <w:tab w:val="left" w:pos="284" w:leader="none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grodnoglass.by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jc w:val="right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1" type="#_x0000_t1" style="position:absolute;z-index:251651072;o:allowoverlap:true;o:allowincell:true;mso-position-horizontal-relative:margin;margin-left:260.35pt;mso-position-horizontal:absolute;mso-position-vertical-relative:page;margin-top:45.75pt;mso-position-vertical:absolute;width:193.30pt;height:112.50pt;mso-wrap-distance-left:9.00pt;mso-wrap-distance-top:0.00pt;mso-wrap-distance-right:9.00pt;mso-wrap-distance-bottom:0.00pt;v-text-anchor:top;visibility:visible;" filled="f" stroked="f" strokeweight="1.00pt">
              <v:stroke dashstyle="solid"/>
              <v:textbox inset="0,0,0,0">
                <w:txbxContent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Открытое акционерное общество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«Гродненский стеклозавод»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филиал «Елизово»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Адкрытае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акцыянернае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таварыства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«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Гродзенскі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шклозавод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»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ф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іліял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«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Ялізава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»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+375 2235 51840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elizovo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@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grodnoglass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.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by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tabs>
                        <w:tab w:val="left" w:pos="284" w:leader="none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grodnoglass.by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  <w:p>
                    <w:pPr>
                      <w:jc w:val="right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r>
                  </w:p>
                </w:txbxContent>
              </v:textbox>
            </v:shape>
          </w:pict>
        </mc:Fallback>
      </mc:AlternateContent>
    </w:r>
    <w:r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87"/>
    <w:link w:val="108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85"/>
    <w:next w:val="10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85"/>
    <w:next w:val="10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0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85"/>
    <w:next w:val="10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0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85"/>
    <w:next w:val="10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85"/>
    <w:next w:val="10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85"/>
    <w:next w:val="10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8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85"/>
    <w:next w:val="10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85"/>
    <w:next w:val="10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85"/>
    <w:next w:val="10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087"/>
    <w:link w:val="34"/>
    <w:uiPriority w:val="10"/>
    <w:rPr>
      <w:sz w:val="48"/>
      <w:szCs w:val="48"/>
    </w:rPr>
  </w:style>
  <w:style w:type="paragraph" w:styleId="36">
    <w:name w:val="Subtitle"/>
    <w:basedOn w:val="1085"/>
    <w:next w:val="10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87"/>
    <w:link w:val="36"/>
    <w:uiPriority w:val="11"/>
    <w:rPr>
      <w:sz w:val="24"/>
      <w:szCs w:val="24"/>
    </w:rPr>
  </w:style>
  <w:style w:type="paragraph" w:styleId="38">
    <w:name w:val="Quote"/>
    <w:basedOn w:val="1085"/>
    <w:next w:val="10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85"/>
    <w:next w:val="10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87"/>
    <w:link w:val="1090"/>
    <w:uiPriority w:val="99"/>
  </w:style>
  <w:style w:type="character" w:styleId="45">
    <w:name w:val="Footer Char"/>
    <w:basedOn w:val="1087"/>
    <w:link w:val="1092"/>
    <w:uiPriority w:val="99"/>
  </w:style>
  <w:style w:type="paragraph" w:styleId="46">
    <w:name w:val="Caption"/>
    <w:basedOn w:val="1085"/>
    <w:next w:val="10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1092"/>
    <w:uiPriority w:val="99"/>
  </w:style>
  <w:style w:type="table" w:styleId="49">
    <w:name w:val="Table Grid Light"/>
    <w:basedOn w:val="10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10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10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087"/>
    <w:uiPriority w:val="99"/>
    <w:unhideWhenUsed/>
    <w:rPr>
      <w:vertAlign w:val="superscript"/>
    </w:rPr>
  </w:style>
  <w:style w:type="paragraph" w:styleId="178">
    <w:name w:val="endnote text"/>
    <w:basedOn w:val="10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87"/>
    <w:uiPriority w:val="99"/>
    <w:semiHidden/>
    <w:unhideWhenUsed/>
    <w:rPr>
      <w:vertAlign w:val="superscript"/>
    </w:rPr>
  </w:style>
  <w:style w:type="paragraph" w:styleId="181">
    <w:name w:val="toc 1"/>
    <w:basedOn w:val="1085"/>
    <w:next w:val="10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85"/>
    <w:next w:val="10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85"/>
    <w:next w:val="10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85"/>
    <w:next w:val="10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85"/>
    <w:next w:val="10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85"/>
    <w:next w:val="10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85"/>
    <w:next w:val="10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85"/>
    <w:next w:val="10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85"/>
    <w:next w:val="10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85"/>
    <w:next w:val="1085"/>
    <w:uiPriority w:val="99"/>
    <w:unhideWhenUsed/>
    <w:pPr>
      <w:spacing w:after="0" w:afterAutospacing="0"/>
    </w:pPr>
  </w:style>
  <w:style w:type="paragraph" w:styleId="1085" w:default="1">
    <w:name w:val="Normal"/>
    <w:qFormat/>
    <w:pPr>
      <w:spacing w:after="200" w:line="276" w:lineRule="auto"/>
    </w:pPr>
    <w:rPr>
      <w:rFonts w:ascii="Calibri" w:hAnsi="Calibri" w:eastAsia="Calibri" w:cs="Calibri"/>
      <w:lang w:eastAsia="ar-SA"/>
    </w:rPr>
  </w:style>
  <w:style w:type="paragraph" w:styleId="1086">
    <w:name w:val="Heading 1"/>
    <w:basedOn w:val="1085"/>
    <w:next w:val="1085"/>
    <w:link w:val="1098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1087" w:default="1">
    <w:name w:val="Default Paragraph Font"/>
    <w:uiPriority w:val="1"/>
    <w:semiHidden/>
    <w:unhideWhenUsed/>
  </w:style>
  <w:style w:type="table" w:styleId="10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89" w:default="1">
    <w:name w:val="No List"/>
    <w:uiPriority w:val="99"/>
    <w:semiHidden/>
    <w:unhideWhenUsed/>
  </w:style>
  <w:style w:type="paragraph" w:styleId="1090">
    <w:name w:val="Header"/>
    <w:basedOn w:val="1085"/>
    <w:link w:val="1091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eastAsia="en-US"/>
    </w:rPr>
  </w:style>
  <w:style w:type="character" w:styleId="1091" w:customStyle="1">
    <w:name w:val="Верхний колонтитул Знак"/>
    <w:basedOn w:val="1087"/>
    <w:link w:val="1090"/>
    <w:uiPriority w:val="99"/>
  </w:style>
  <w:style w:type="paragraph" w:styleId="1092">
    <w:name w:val="Footer"/>
    <w:basedOn w:val="1085"/>
    <w:link w:val="10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lang w:eastAsia="en-US"/>
    </w:rPr>
  </w:style>
  <w:style w:type="character" w:styleId="1093" w:customStyle="1">
    <w:name w:val="Нижний колонтитул Знак"/>
    <w:basedOn w:val="1087"/>
    <w:link w:val="1092"/>
    <w:uiPriority w:val="99"/>
  </w:style>
  <w:style w:type="paragraph" w:styleId="1094">
    <w:name w:val="Balloon Text"/>
    <w:basedOn w:val="1085"/>
    <w:link w:val="1095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1095" w:customStyle="1">
    <w:name w:val="Текст выноски Знак"/>
    <w:basedOn w:val="1087"/>
    <w:link w:val="1094"/>
    <w:uiPriority w:val="99"/>
    <w:semiHidden/>
    <w:rPr>
      <w:rFonts w:ascii="Segoe UI" w:hAnsi="Segoe UI" w:cs="Segoe UI"/>
      <w:sz w:val="18"/>
      <w:szCs w:val="18"/>
    </w:rPr>
  </w:style>
  <w:style w:type="table" w:styleId="1096">
    <w:name w:val="Table Grid"/>
    <w:basedOn w:val="10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97">
    <w:name w:val="List Paragraph"/>
    <w:basedOn w:val="1085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character" w:styleId="1098" w:customStyle="1">
    <w:name w:val="Заголовок 1 Знак"/>
    <w:basedOn w:val="1087"/>
    <w:link w:val="108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1099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wmf"/><Relationship Id="rId2" Type="http://schemas.openxmlformats.org/officeDocument/2006/relationships/image" Target="media/image4.wmf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Radomski</dc:creator>
  <cp:lastModifiedBy>Иван Заковраш</cp:lastModifiedBy>
  <cp:revision>6</cp:revision>
  <dcterms:created xsi:type="dcterms:W3CDTF">2024-07-02T08:05:00Z</dcterms:created>
  <dcterms:modified xsi:type="dcterms:W3CDTF">2024-07-24T11:23:11Z</dcterms:modified>
</cp:coreProperties>
</file>